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002" w:rsidRPr="00D74002" w:rsidRDefault="00D74002" w:rsidP="00D74002">
      <w:pPr>
        <w:spacing w:after="0"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 xml:space="preserve">1 day ago </w:t>
      </w:r>
    </w:p>
    <w:p w:rsidR="00D74002" w:rsidRPr="00D74002" w:rsidRDefault="00D74002" w:rsidP="00D74002">
      <w:pPr>
        <w:spacing w:after="0" w:line="240" w:lineRule="auto"/>
        <w:rPr>
          <w:rFonts w:ascii="Times New Roman" w:eastAsia="Times New Roman" w:hAnsi="Times New Roman" w:cs="Times New Roman"/>
          <w:sz w:val="24"/>
          <w:szCs w:val="24"/>
        </w:rPr>
      </w:pPr>
      <w:proofErr w:type="spellStart"/>
      <w:r w:rsidRPr="00D74002">
        <w:rPr>
          <w:rFonts w:ascii="Times New Roman" w:eastAsia="Times New Roman" w:hAnsi="Times New Roman" w:cs="Times New Roman"/>
          <w:sz w:val="24"/>
          <w:szCs w:val="24"/>
        </w:rPr>
        <w:t>Tawada</w:t>
      </w:r>
      <w:proofErr w:type="spellEnd"/>
      <w:r w:rsidRPr="00D74002">
        <w:rPr>
          <w:rFonts w:ascii="Times New Roman" w:eastAsia="Times New Roman" w:hAnsi="Times New Roman" w:cs="Times New Roman"/>
          <w:sz w:val="24"/>
          <w:szCs w:val="24"/>
        </w:rPr>
        <w:t xml:space="preserve"> English </w:t>
      </w:r>
    </w:p>
    <w:p w:rsidR="00D74002" w:rsidRPr="00D74002" w:rsidRDefault="00D74002" w:rsidP="00D74002">
      <w:pPr>
        <w:spacing w:after="0"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 xml:space="preserve">Forum 4 </w:t>
      </w:r>
    </w:p>
    <w:p w:rsidR="00D74002" w:rsidRPr="00D74002" w:rsidRDefault="00D74002" w:rsidP="00D74002">
      <w:pPr>
        <w:spacing w:after="0" w:line="240" w:lineRule="auto"/>
        <w:rPr>
          <w:rFonts w:ascii="Times New Roman" w:eastAsia="Times New Roman" w:hAnsi="Times New Roman" w:cs="Times New Roman"/>
          <w:sz w:val="24"/>
          <w:szCs w:val="24"/>
        </w:rPr>
      </w:pPr>
      <w:hyperlink r:id="rId4" w:history="1">
        <w:r w:rsidRPr="00D74002">
          <w:rPr>
            <w:rFonts w:ascii="Times New Roman" w:eastAsia="Times New Roman" w:hAnsi="Times New Roman" w:cs="Times New Roman"/>
            <w:color w:val="0000FF"/>
            <w:sz w:val="24"/>
            <w:szCs w:val="24"/>
            <w:u w:val="single"/>
          </w:rPr>
          <w:t>Collapse</w:t>
        </w:r>
      </w:hyperlink>
    </w:p>
    <w:p w:rsidR="00D74002" w:rsidRPr="00D74002" w:rsidRDefault="00D74002" w:rsidP="00D74002">
      <w:pPr>
        <w:pBdr>
          <w:bottom w:val="single" w:sz="6" w:space="1" w:color="auto"/>
        </w:pBdr>
        <w:spacing w:after="0" w:line="240" w:lineRule="auto"/>
        <w:jc w:val="center"/>
        <w:rPr>
          <w:rFonts w:ascii="Arial" w:eastAsia="Times New Roman" w:hAnsi="Arial" w:cs="Arial"/>
          <w:vanish/>
          <w:sz w:val="16"/>
          <w:szCs w:val="16"/>
        </w:rPr>
      </w:pPr>
      <w:r w:rsidRPr="00D74002">
        <w:rPr>
          <w:rFonts w:ascii="Arial" w:eastAsia="Times New Roman" w:hAnsi="Arial" w:cs="Arial"/>
          <w:vanish/>
          <w:sz w:val="16"/>
          <w:szCs w:val="16"/>
        </w:rPr>
        <w:t>Top of Form</w:t>
      </w:r>
    </w:p>
    <w:p w:rsidR="00D74002" w:rsidRPr="00D74002" w:rsidRDefault="00D74002" w:rsidP="00D74002">
      <w:pPr>
        <w:spacing w:before="100" w:beforeAutospacing="1" w:after="100" w:afterAutospacing="1"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 xml:space="preserve">The health care sector is always evolving in society today. Health organizations must have an effective and decisive leadership team. With this leadership is a complex role but one must bring a unique skill set to the company that will lead the organization to a successful outcome. Moreover, the CEO's role in the 'leadership </w:t>
      </w:r>
      <w:proofErr w:type="spellStart"/>
      <w:r w:rsidRPr="00D74002">
        <w:rPr>
          <w:rFonts w:ascii="Times New Roman" w:eastAsia="Times New Roman" w:hAnsi="Times New Roman" w:cs="Times New Roman"/>
          <w:sz w:val="24"/>
          <w:szCs w:val="24"/>
        </w:rPr>
        <w:t>workstream</w:t>
      </w:r>
      <w:proofErr w:type="spellEnd"/>
      <w:r w:rsidRPr="00D74002">
        <w:rPr>
          <w:rFonts w:ascii="Times New Roman" w:eastAsia="Times New Roman" w:hAnsi="Times New Roman" w:cs="Times New Roman"/>
          <w:sz w:val="24"/>
          <w:szCs w:val="24"/>
        </w:rPr>
        <w:t>'. Constant verbal exchange with the workforce was once necessary to inspire their engagement with the program (</w:t>
      </w:r>
      <w:proofErr w:type="spellStart"/>
      <w:r w:rsidRPr="00D74002">
        <w:rPr>
          <w:rFonts w:ascii="Times New Roman" w:eastAsia="Times New Roman" w:hAnsi="Times New Roman" w:cs="Times New Roman"/>
          <w:sz w:val="24"/>
          <w:szCs w:val="24"/>
        </w:rPr>
        <w:t>Parand</w:t>
      </w:r>
      <w:proofErr w:type="spellEnd"/>
      <w:r w:rsidRPr="00D74002">
        <w:rPr>
          <w:rFonts w:ascii="Times New Roman" w:eastAsia="Times New Roman" w:hAnsi="Times New Roman" w:cs="Times New Roman"/>
          <w:sz w:val="24"/>
          <w:szCs w:val="24"/>
        </w:rPr>
        <w:t>, Dopson &amp; Vincent, 2013).   Also, the CEO role plays a huge part in ensuring health care organizations are operating smoothly daily. In the healthcare setting; in exploring the parts played via the CEOs, five key dimensions have been identified: resource provision; staff motivation and engagement; dedication and support; monitoring progress, and embedding program elements (</w:t>
      </w:r>
      <w:proofErr w:type="spellStart"/>
      <w:r w:rsidRPr="00D74002">
        <w:rPr>
          <w:rFonts w:ascii="Times New Roman" w:eastAsia="Times New Roman" w:hAnsi="Times New Roman" w:cs="Times New Roman"/>
          <w:sz w:val="24"/>
          <w:szCs w:val="24"/>
        </w:rPr>
        <w:t>Parand</w:t>
      </w:r>
      <w:proofErr w:type="spellEnd"/>
      <w:r w:rsidRPr="00D74002">
        <w:rPr>
          <w:rFonts w:ascii="Times New Roman" w:eastAsia="Times New Roman" w:hAnsi="Times New Roman" w:cs="Times New Roman"/>
          <w:sz w:val="24"/>
          <w:szCs w:val="24"/>
        </w:rPr>
        <w:t>, Dopson &amp; Vincent, 2013). Therefore, the chief executive officer (CEO) holds one of the most vital and influential roles in an agency (Glick, 2011). The CEO is one that is responsible for making the most critical decisions to guide the health care organization in the right direction meeting the company vision and mission of the facility. In health care facilities there can be challenges that CEO’s may face such as government mandates, employee shortages, and patient quality and safety. When considering CEO compensation, one need to consider the level of responsibility of a CEO. Health care facilities decide salaries via surveying what applicable corporations in the exterior labor market pay for executive positions (</w:t>
      </w:r>
      <w:proofErr w:type="spellStart"/>
      <w:r w:rsidRPr="00D74002">
        <w:rPr>
          <w:rFonts w:ascii="Times New Roman" w:eastAsia="Times New Roman" w:hAnsi="Times New Roman" w:cs="Times New Roman"/>
          <w:sz w:val="24"/>
          <w:szCs w:val="24"/>
        </w:rPr>
        <w:t>Pynes</w:t>
      </w:r>
      <w:proofErr w:type="spellEnd"/>
      <w:r w:rsidRPr="00D74002">
        <w:rPr>
          <w:rFonts w:ascii="Times New Roman" w:eastAsia="Times New Roman" w:hAnsi="Times New Roman" w:cs="Times New Roman"/>
          <w:sz w:val="24"/>
          <w:szCs w:val="24"/>
        </w:rPr>
        <w:t xml:space="preserve"> &amp;Lombardi, 2011).</w:t>
      </w:r>
    </w:p>
    <w:p w:rsidR="00D74002" w:rsidRPr="00D74002" w:rsidRDefault="00D74002" w:rsidP="00D74002">
      <w:pPr>
        <w:spacing w:before="100" w:beforeAutospacing="1" w:after="100" w:afterAutospacing="1" w:line="240" w:lineRule="auto"/>
        <w:ind w:firstLine="720"/>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The determinants that should be considered would be the individual’s level of education and experience would be a factor for a board member to consider. With this, these elements are critical in determining the right individual for the organization because when deciding on a CEO for a health care organization; knowing the person's background can help the board members to decide if that individual will meet the vision and mission needed to further the company success. A vital source of CEO knowledge is when the CEO is educated. Education is power, and it is presumed that when higher schooling and experiences are merged, there is a high tendency of obtaining a higher managerial talent and thereby handing over the business to an employer even in the course of the hardest time (</w:t>
      </w:r>
      <w:proofErr w:type="spellStart"/>
      <w:r w:rsidRPr="00D74002">
        <w:rPr>
          <w:rFonts w:ascii="Times New Roman" w:eastAsia="Times New Roman" w:hAnsi="Times New Roman" w:cs="Times New Roman"/>
          <w:sz w:val="24"/>
          <w:szCs w:val="24"/>
        </w:rPr>
        <w:t>Saidu</w:t>
      </w:r>
      <w:proofErr w:type="spellEnd"/>
      <w:r w:rsidRPr="00D74002">
        <w:rPr>
          <w:rFonts w:ascii="Times New Roman" w:eastAsia="Times New Roman" w:hAnsi="Times New Roman" w:cs="Times New Roman"/>
          <w:sz w:val="24"/>
          <w:szCs w:val="24"/>
        </w:rPr>
        <w:t xml:space="preserve">, 2019). Therefore, researching an individual to play the role of CEO for a health care organization is important for the board members. Also, </w:t>
      </w:r>
      <w:proofErr w:type="gramStart"/>
      <w:r w:rsidRPr="00D74002">
        <w:rPr>
          <w:rFonts w:ascii="Times New Roman" w:eastAsia="Times New Roman" w:hAnsi="Times New Roman" w:cs="Times New Roman"/>
          <w:sz w:val="24"/>
          <w:szCs w:val="24"/>
        </w:rPr>
        <w:t>A</w:t>
      </w:r>
      <w:proofErr w:type="gramEnd"/>
      <w:r w:rsidRPr="00D74002">
        <w:rPr>
          <w:rFonts w:ascii="Times New Roman" w:eastAsia="Times New Roman" w:hAnsi="Times New Roman" w:cs="Times New Roman"/>
          <w:sz w:val="24"/>
          <w:szCs w:val="24"/>
        </w:rPr>
        <w:t xml:space="preserve"> proper level of training has significance in raising the managers’ status hence enabling them to give out the most beneficial selection (</w:t>
      </w:r>
      <w:proofErr w:type="spellStart"/>
      <w:r w:rsidRPr="00D74002">
        <w:rPr>
          <w:rFonts w:ascii="Times New Roman" w:eastAsia="Times New Roman" w:hAnsi="Times New Roman" w:cs="Times New Roman"/>
          <w:sz w:val="24"/>
          <w:szCs w:val="24"/>
        </w:rPr>
        <w:t>Saidu</w:t>
      </w:r>
      <w:proofErr w:type="spellEnd"/>
      <w:r w:rsidRPr="00D74002">
        <w:rPr>
          <w:rFonts w:ascii="Times New Roman" w:eastAsia="Times New Roman" w:hAnsi="Times New Roman" w:cs="Times New Roman"/>
          <w:sz w:val="24"/>
          <w:szCs w:val="24"/>
        </w:rPr>
        <w:t>, 2019). Also, one must have the experience that is provided for the CEO position such as knowing how to make critical decisions such as how to allocate finances within the organization. Moreover, figuring out what compensation of executives ought to be difficult (</w:t>
      </w:r>
      <w:proofErr w:type="spellStart"/>
      <w:r w:rsidRPr="00D74002">
        <w:rPr>
          <w:rFonts w:ascii="Times New Roman" w:eastAsia="Times New Roman" w:hAnsi="Times New Roman" w:cs="Times New Roman"/>
          <w:sz w:val="24"/>
          <w:szCs w:val="24"/>
        </w:rPr>
        <w:t>Pynes</w:t>
      </w:r>
      <w:proofErr w:type="spellEnd"/>
      <w:r w:rsidRPr="00D74002">
        <w:rPr>
          <w:rFonts w:ascii="Times New Roman" w:eastAsia="Times New Roman" w:hAnsi="Times New Roman" w:cs="Times New Roman"/>
          <w:sz w:val="24"/>
          <w:szCs w:val="24"/>
        </w:rPr>
        <w:t xml:space="preserve"> &amp; Lombardi, 2011). When the board members are deciding on the compensation for a person chosen in the position of CEO, experience and education will be a major factor in making that final decision concerning compensation.</w:t>
      </w:r>
    </w:p>
    <w:p w:rsidR="00D74002" w:rsidRPr="00D74002" w:rsidRDefault="00D74002" w:rsidP="00D74002">
      <w:pPr>
        <w:spacing w:before="100" w:beforeAutospacing="1" w:after="100" w:afterAutospacing="1"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b/>
          <w:bCs/>
          <w:sz w:val="24"/>
          <w:szCs w:val="24"/>
        </w:rPr>
        <w:t> </w:t>
      </w:r>
    </w:p>
    <w:p w:rsidR="00D74002" w:rsidRPr="00D74002" w:rsidRDefault="00D74002" w:rsidP="00D74002">
      <w:pPr>
        <w:spacing w:before="100" w:beforeAutospacing="1" w:after="100" w:afterAutospacing="1" w:line="240" w:lineRule="auto"/>
        <w:ind w:firstLine="720"/>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 xml:space="preserve">The responsibility of a chief executive compared to the responsibilities of health care employees such as a nurse manager. For instance, the responsibility of a CEO manages the overall resource and operation and communicate with the board of directors. Also, the CEO must </w:t>
      </w:r>
      <w:r w:rsidRPr="00D74002">
        <w:rPr>
          <w:rFonts w:ascii="Times New Roman" w:eastAsia="Times New Roman" w:hAnsi="Times New Roman" w:cs="Times New Roman"/>
          <w:sz w:val="24"/>
          <w:szCs w:val="24"/>
        </w:rPr>
        <w:lastRenderedPageBreak/>
        <w:t xml:space="preserve">deal with high-level tactical decisions and the growth of the overall organization and its future. In contrast, a nurse manager is responsible for supervising nursing staff within clinical settings. Also, they oversee, coordinate meetings, and set schedules as well as monitor patient care. However, the responsibility of both is critical within a health care organization. Even though each health care employee has separate responsibility that one may be up against. As </w:t>
      </w:r>
      <w:proofErr w:type="gramStart"/>
      <w:r w:rsidRPr="00D74002">
        <w:rPr>
          <w:rFonts w:ascii="Times New Roman" w:eastAsia="Times New Roman" w:hAnsi="Times New Roman" w:cs="Times New Roman"/>
          <w:sz w:val="24"/>
          <w:szCs w:val="24"/>
        </w:rPr>
        <w:t>believer’s</w:t>
      </w:r>
      <w:proofErr w:type="gramEnd"/>
      <w:r w:rsidRPr="00D74002">
        <w:rPr>
          <w:rFonts w:ascii="Times New Roman" w:eastAsia="Times New Roman" w:hAnsi="Times New Roman" w:cs="Times New Roman"/>
          <w:sz w:val="24"/>
          <w:szCs w:val="24"/>
        </w:rPr>
        <w:t xml:space="preserve"> in Christ everyone is held responsible for any job role such as CEO, nurse, and physicians. The bible states in Ezra 10:4 (KJV), “arise; for this matter </w:t>
      </w:r>
      <w:proofErr w:type="spellStart"/>
      <w:r w:rsidRPr="00D74002">
        <w:rPr>
          <w:rFonts w:ascii="Times New Roman" w:eastAsia="Times New Roman" w:hAnsi="Times New Roman" w:cs="Times New Roman"/>
          <w:sz w:val="24"/>
          <w:szCs w:val="24"/>
        </w:rPr>
        <w:t>belongeth</w:t>
      </w:r>
      <w:proofErr w:type="spellEnd"/>
      <w:r w:rsidRPr="00D74002">
        <w:rPr>
          <w:rFonts w:ascii="Times New Roman" w:eastAsia="Times New Roman" w:hAnsi="Times New Roman" w:cs="Times New Roman"/>
          <w:sz w:val="24"/>
          <w:szCs w:val="24"/>
        </w:rPr>
        <w:t xml:space="preserve"> unto thee: we also will be with thee: be of good courage and do it”. Consequently, I believe that the responsibilities justify a substantial salary for a CEO position. With experience, education, and the level of responsibilities one may face is just cause for a reasonable compensation given to lead any health care institution. With this, a CEO must be an extraordinarily strong leader and one that understands the vision of the company. In addition, the compensation and advantages supplied to executives in health care business enterprises are frequently one-of-a-kind due to the different employees obtain (</w:t>
      </w:r>
      <w:proofErr w:type="spellStart"/>
      <w:r w:rsidRPr="00D74002">
        <w:rPr>
          <w:rFonts w:ascii="Times New Roman" w:eastAsia="Times New Roman" w:hAnsi="Times New Roman" w:cs="Times New Roman"/>
          <w:sz w:val="24"/>
          <w:szCs w:val="24"/>
        </w:rPr>
        <w:t>Pynes</w:t>
      </w:r>
      <w:proofErr w:type="spellEnd"/>
      <w:r w:rsidRPr="00D74002">
        <w:rPr>
          <w:rFonts w:ascii="Times New Roman" w:eastAsia="Times New Roman" w:hAnsi="Times New Roman" w:cs="Times New Roman"/>
          <w:sz w:val="24"/>
          <w:szCs w:val="24"/>
        </w:rPr>
        <w:t>&amp; Lombardi, 2011).</w:t>
      </w:r>
    </w:p>
    <w:p w:rsidR="00D74002" w:rsidRPr="00D74002" w:rsidRDefault="00D74002" w:rsidP="00D74002">
      <w:pPr>
        <w:spacing w:before="100" w:beforeAutospacing="1" w:after="100" w:afterAutospacing="1"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 </w:t>
      </w:r>
    </w:p>
    <w:p w:rsidR="00D74002" w:rsidRPr="00D74002" w:rsidRDefault="00D74002" w:rsidP="00D74002">
      <w:pPr>
        <w:spacing w:before="100" w:beforeAutospacing="1" w:after="100" w:afterAutospacing="1"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 </w:t>
      </w:r>
    </w:p>
    <w:p w:rsidR="00D74002" w:rsidRPr="00D74002" w:rsidRDefault="00D74002" w:rsidP="00D74002">
      <w:pPr>
        <w:spacing w:before="100" w:beforeAutospacing="1" w:after="100" w:afterAutospacing="1"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Reference</w:t>
      </w:r>
    </w:p>
    <w:p w:rsidR="00D74002" w:rsidRPr="00D74002" w:rsidRDefault="00D74002" w:rsidP="00D74002">
      <w:pPr>
        <w:spacing w:before="100" w:beforeAutospacing="1" w:after="100" w:afterAutospacing="1" w:line="240" w:lineRule="auto"/>
        <w:rPr>
          <w:rFonts w:ascii="Times New Roman" w:eastAsia="Times New Roman" w:hAnsi="Times New Roman" w:cs="Times New Roman"/>
          <w:sz w:val="24"/>
          <w:szCs w:val="24"/>
        </w:rPr>
      </w:pPr>
      <w:r w:rsidRPr="00D74002">
        <w:rPr>
          <w:rFonts w:ascii="Times New Roman" w:eastAsia="Times New Roman" w:hAnsi="Times New Roman" w:cs="Times New Roman"/>
          <w:b/>
          <w:bCs/>
          <w:sz w:val="24"/>
          <w:szCs w:val="24"/>
        </w:rPr>
        <w:t> </w:t>
      </w:r>
    </w:p>
    <w:p w:rsidR="00D74002" w:rsidRPr="00D74002" w:rsidRDefault="00D74002" w:rsidP="00D74002">
      <w:pPr>
        <w:spacing w:before="100" w:beforeAutospacing="1" w:after="100" w:afterAutospacing="1" w:line="240" w:lineRule="auto"/>
        <w:ind w:left="720" w:hanging="720"/>
        <w:rPr>
          <w:rFonts w:ascii="Times New Roman" w:eastAsia="Times New Roman" w:hAnsi="Times New Roman" w:cs="Times New Roman"/>
          <w:sz w:val="24"/>
          <w:szCs w:val="24"/>
        </w:rPr>
      </w:pPr>
      <w:r w:rsidRPr="00D74002">
        <w:rPr>
          <w:rFonts w:ascii="Times New Roman" w:eastAsia="Times New Roman" w:hAnsi="Times New Roman" w:cs="Times New Roman"/>
          <w:sz w:val="24"/>
          <w:szCs w:val="24"/>
        </w:rPr>
        <w:t xml:space="preserve">Glick, M. B. (2011). The Role of Chief Executive Officer. </w:t>
      </w:r>
      <w:r w:rsidRPr="00D74002">
        <w:rPr>
          <w:rFonts w:ascii="Times New Roman" w:eastAsia="Times New Roman" w:hAnsi="Times New Roman" w:cs="Times New Roman"/>
          <w:i/>
          <w:iCs/>
          <w:sz w:val="24"/>
          <w:szCs w:val="24"/>
        </w:rPr>
        <w:t>Advances in Developing Human Resources</w:t>
      </w:r>
      <w:r w:rsidRPr="00D74002">
        <w:rPr>
          <w:rFonts w:ascii="Times New Roman" w:eastAsia="Times New Roman" w:hAnsi="Times New Roman" w:cs="Times New Roman"/>
          <w:sz w:val="24"/>
          <w:szCs w:val="24"/>
        </w:rPr>
        <w:t>, 13(2), 171–207. https://doi.org/10.1177/1523422311415642</w:t>
      </w:r>
    </w:p>
    <w:p w:rsidR="00D74002" w:rsidRPr="00D74002" w:rsidRDefault="00D74002" w:rsidP="00D74002">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D74002">
        <w:rPr>
          <w:rFonts w:ascii="Times New Roman" w:eastAsia="Times New Roman" w:hAnsi="Times New Roman" w:cs="Times New Roman"/>
          <w:sz w:val="24"/>
          <w:szCs w:val="24"/>
        </w:rPr>
        <w:t>Parand</w:t>
      </w:r>
      <w:proofErr w:type="spellEnd"/>
      <w:r w:rsidRPr="00D74002">
        <w:rPr>
          <w:rFonts w:ascii="Times New Roman" w:eastAsia="Times New Roman" w:hAnsi="Times New Roman" w:cs="Times New Roman"/>
          <w:sz w:val="24"/>
          <w:szCs w:val="24"/>
        </w:rPr>
        <w:t xml:space="preserve">, A., Dopson, S., &amp; Vincent, C. (2013). The role of chief executive officers in a quality improvement initiative: A qualitative study. </w:t>
      </w:r>
      <w:r w:rsidRPr="00D74002">
        <w:rPr>
          <w:rFonts w:ascii="Times New Roman" w:eastAsia="Times New Roman" w:hAnsi="Times New Roman" w:cs="Times New Roman"/>
          <w:i/>
          <w:iCs/>
          <w:sz w:val="24"/>
          <w:szCs w:val="24"/>
        </w:rPr>
        <w:t>BMJ Open</w:t>
      </w:r>
      <w:r w:rsidRPr="00D74002">
        <w:rPr>
          <w:rFonts w:ascii="Times New Roman" w:eastAsia="Times New Roman" w:hAnsi="Times New Roman" w:cs="Times New Roman"/>
          <w:sz w:val="24"/>
          <w:szCs w:val="24"/>
        </w:rPr>
        <w:t xml:space="preserve">, 3(1) </w:t>
      </w:r>
      <w:proofErr w:type="spellStart"/>
      <w:r w:rsidRPr="00D74002">
        <w:rPr>
          <w:rFonts w:ascii="Times New Roman" w:eastAsia="Times New Roman" w:hAnsi="Times New Roman" w:cs="Times New Roman"/>
          <w:sz w:val="24"/>
          <w:szCs w:val="24"/>
        </w:rPr>
        <w:t>doi</w:t>
      </w:r>
      <w:proofErr w:type="spellEnd"/>
      <w:r w:rsidRPr="00D74002">
        <w:rPr>
          <w:rFonts w:ascii="Times New Roman" w:eastAsia="Times New Roman" w:hAnsi="Times New Roman" w:cs="Times New Roman"/>
          <w:sz w:val="24"/>
          <w:szCs w:val="24"/>
        </w:rPr>
        <w:t xml:space="preserve">: </w:t>
      </w:r>
      <w:hyperlink r:id="rId5" w:history="1">
        <w:r w:rsidRPr="00D74002">
          <w:rPr>
            <w:rFonts w:ascii="Times New Roman" w:eastAsia="Times New Roman" w:hAnsi="Times New Roman" w:cs="Times New Roman"/>
            <w:color w:val="0000FF"/>
            <w:sz w:val="24"/>
            <w:szCs w:val="24"/>
            <w:u w:val="single"/>
          </w:rPr>
          <w:t>http://dx.doi.org.ezproxy.liberty.edu/10.1136/bmjopen-2012-001731</w:t>
        </w:r>
      </w:hyperlink>
    </w:p>
    <w:p w:rsidR="00D74002" w:rsidRPr="00D74002" w:rsidRDefault="00D74002" w:rsidP="00D74002">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D74002">
        <w:rPr>
          <w:rFonts w:ascii="Times New Roman" w:eastAsia="Times New Roman" w:hAnsi="Times New Roman" w:cs="Times New Roman"/>
          <w:sz w:val="24"/>
          <w:szCs w:val="24"/>
        </w:rPr>
        <w:t>Pynes</w:t>
      </w:r>
      <w:proofErr w:type="spellEnd"/>
      <w:r w:rsidRPr="00D74002">
        <w:rPr>
          <w:rFonts w:ascii="Times New Roman" w:eastAsia="Times New Roman" w:hAnsi="Times New Roman" w:cs="Times New Roman"/>
          <w:sz w:val="24"/>
          <w:szCs w:val="24"/>
        </w:rPr>
        <w:t xml:space="preserve">, J. E., &amp; Lombardi, D. N. (2011). </w:t>
      </w:r>
      <w:r w:rsidRPr="00D74002">
        <w:rPr>
          <w:rFonts w:ascii="Times New Roman" w:eastAsia="Times New Roman" w:hAnsi="Times New Roman" w:cs="Times New Roman"/>
          <w:i/>
          <w:iCs/>
          <w:sz w:val="24"/>
          <w:szCs w:val="24"/>
        </w:rPr>
        <w:t>Human resources management for health care organizations</w:t>
      </w:r>
      <w:r w:rsidRPr="00D74002">
        <w:rPr>
          <w:rFonts w:ascii="Times New Roman" w:eastAsia="Times New Roman" w:hAnsi="Times New Roman" w:cs="Times New Roman"/>
          <w:sz w:val="24"/>
          <w:szCs w:val="24"/>
        </w:rPr>
        <w:t xml:space="preserve">: A strategic approach. </w:t>
      </w:r>
      <w:proofErr w:type="spellStart"/>
      <w:r w:rsidRPr="00D74002">
        <w:rPr>
          <w:rFonts w:ascii="Times New Roman" w:eastAsia="Times New Roman" w:hAnsi="Times New Roman" w:cs="Times New Roman"/>
          <w:sz w:val="24"/>
          <w:szCs w:val="24"/>
        </w:rPr>
        <w:t>Jossey</w:t>
      </w:r>
      <w:proofErr w:type="spellEnd"/>
      <w:r w:rsidRPr="00D74002">
        <w:rPr>
          <w:rFonts w:ascii="Times New Roman" w:eastAsia="Times New Roman" w:hAnsi="Times New Roman" w:cs="Times New Roman"/>
          <w:sz w:val="24"/>
          <w:szCs w:val="24"/>
        </w:rPr>
        <w:t>-Bass.</w:t>
      </w:r>
    </w:p>
    <w:p w:rsidR="00D74002" w:rsidRPr="00D74002" w:rsidRDefault="00D74002" w:rsidP="00D74002">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D74002">
        <w:rPr>
          <w:rFonts w:ascii="Times New Roman" w:eastAsia="Times New Roman" w:hAnsi="Times New Roman" w:cs="Times New Roman"/>
          <w:sz w:val="24"/>
          <w:szCs w:val="24"/>
        </w:rPr>
        <w:t>Saidu</w:t>
      </w:r>
      <w:proofErr w:type="spellEnd"/>
      <w:r w:rsidRPr="00D74002">
        <w:rPr>
          <w:rFonts w:ascii="Times New Roman" w:eastAsia="Times New Roman" w:hAnsi="Times New Roman" w:cs="Times New Roman"/>
          <w:sz w:val="24"/>
          <w:szCs w:val="24"/>
        </w:rPr>
        <w:t xml:space="preserve">, S. (2019). CEO characteristics and firm performance: Focus on origin, education, and ownership. </w:t>
      </w:r>
      <w:r w:rsidRPr="00D74002">
        <w:rPr>
          <w:rFonts w:ascii="Times New Roman" w:eastAsia="Times New Roman" w:hAnsi="Times New Roman" w:cs="Times New Roman"/>
          <w:i/>
          <w:iCs/>
          <w:sz w:val="24"/>
          <w:szCs w:val="24"/>
        </w:rPr>
        <w:t>Journal of Global Entrepreneurship Research</w:t>
      </w:r>
      <w:r w:rsidRPr="00D74002">
        <w:rPr>
          <w:rFonts w:ascii="Times New Roman" w:eastAsia="Times New Roman" w:hAnsi="Times New Roman" w:cs="Times New Roman"/>
          <w:sz w:val="24"/>
          <w:szCs w:val="24"/>
        </w:rPr>
        <w:t xml:space="preserve">, 9(1), 1-15. </w:t>
      </w:r>
      <w:proofErr w:type="spellStart"/>
      <w:proofErr w:type="gramStart"/>
      <w:r w:rsidRPr="00D74002">
        <w:rPr>
          <w:rFonts w:ascii="Times New Roman" w:eastAsia="Times New Roman" w:hAnsi="Times New Roman" w:cs="Times New Roman"/>
          <w:sz w:val="24"/>
          <w:szCs w:val="24"/>
        </w:rPr>
        <w:t>doi</w:t>
      </w:r>
      <w:proofErr w:type="spellEnd"/>
      <w:proofErr w:type="gramEnd"/>
      <w:r w:rsidRPr="00D74002">
        <w:rPr>
          <w:rFonts w:ascii="Times New Roman" w:eastAsia="Times New Roman" w:hAnsi="Times New Roman" w:cs="Times New Roman"/>
          <w:sz w:val="24"/>
          <w:szCs w:val="24"/>
        </w:rPr>
        <w:t>: http://dx.doi.org.ezproxy.liberty.edu/10.1186/s40497-019-0153-7</w:t>
      </w:r>
    </w:p>
    <w:p w:rsidR="00D74002" w:rsidRPr="00D74002" w:rsidRDefault="00D74002" w:rsidP="00D74002">
      <w:pPr>
        <w:pBdr>
          <w:top w:val="single" w:sz="6" w:space="1" w:color="auto"/>
        </w:pBdr>
        <w:spacing w:after="0" w:line="240" w:lineRule="auto"/>
        <w:jc w:val="center"/>
        <w:rPr>
          <w:rFonts w:ascii="Arial" w:eastAsia="Times New Roman" w:hAnsi="Arial" w:cs="Arial"/>
          <w:vanish/>
          <w:sz w:val="16"/>
          <w:szCs w:val="16"/>
        </w:rPr>
      </w:pPr>
      <w:r w:rsidRPr="00D74002">
        <w:rPr>
          <w:rFonts w:ascii="Arial" w:eastAsia="Times New Roman" w:hAnsi="Arial" w:cs="Arial"/>
          <w:vanish/>
          <w:sz w:val="16"/>
          <w:szCs w:val="16"/>
        </w:rPr>
        <w:t>Bottom of Form</w:t>
      </w:r>
    </w:p>
    <w:p w:rsidR="00BB3529" w:rsidRDefault="00BB3529">
      <w:bookmarkStart w:id="0" w:name="_GoBack"/>
      <w:bookmarkEnd w:id="0"/>
    </w:p>
    <w:sectPr w:rsidR="00BB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002"/>
    <w:rsid w:val="001E4A79"/>
    <w:rsid w:val="00281780"/>
    <w:rsid w:val="00384F11"/>
    <w:rsid w:val="003F0B71"/>
    <w:rsid w:val="00787283"/>
    <w:rsid w:val="00831BBD"/>
    <w:rsid w:val="00904F65"/>
    <w:rsid w:val="00946FD8"/>
    <w:rsid w:val="009C4849"/>
    <w:rsid w:val="00A447CA"/>
    <w:rsid w:val="00A71242"/>
    <w:rsid w:val="00AB7DA9"/>
    <w:rsid w:val="00B6017C"/>
    <w:rsid w:val="00BB3529"/>
    <w:rsid w:val="00CA6C29"/>
    <w:rsid w:val="00D74002"/>
    <w:rsid w:val="00DC186F"/>
    <w:rsid w:val="00DC70BB"/>
    <w:rsid w:val="00EB68EC"/>
    <w:rsid w:val="00F7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BDB05-2D98-4D6F-BD1C-2009802D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D74002"/>
  </w:style>
  <w:style w:type="character" w:customStyle="1" w:styleId="profilecardavatarthumb">
    <w:name w:val="profilecardavatarthumb"/>
    <w:basedOn w:val="DefaultParagraphFont"/>
    <w:rsid w:val="00D74002"/>
  </w:style>
  <w:style w:type="character" w:styleId="Hyperlink">
    <w:name w:val="Hyperlink"/>
    <w:basedOn w:val="DefaultParagraphFont"/>
    <w:uiPriority w:val="99"/>
    <w:semiHidden/>
    <w:unhideWhenUsed/>
    <w:rsid w:val="00D74002"/>
    <w:rPr>
      <w:color w:val="0000FF"/>
      <w:u w:val="single"/>
    </w:rPr>
  </w:style>
  <w:style w:type="paragraph" w:styleId="z-TopofForm">
    <w:name w:val="HTML Top of Form"/>
    <w:basedOn w:val="Normal"/>
    <w:next w:val="Normal"/>
    <w:link w:val="z-TopofFormChar"/>
    <w:hidden/>
    <w:uiPriority w:val="99"/>
    <w:semiHidden/>
    <w:unhideWhenUsed/>
    <w:rsid w:val="00D740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74002"/>
    <w:rPr>
      <w:rFonts w:ascii="Arial" w:eastAsia="Times New Roman" w:hAnsi="Arial" w:cs="Arial"/>
      <w:vanish/>
      <w:sz w:val="16"/>
      <w:szCs w:val="16"/>
    </w:rPr>
  </w:style>
  <w:style w:type="paragraph" w:styleId="NormalWeb">
    <w:name w:val="Normal (Web)"/>
    <w:basedOn w:val="Normal"/>
    <w:uiPriority w:val="99"/>
    <w:semiHidden/>
    <w:unhideWhenUsed/>
    <w:rsid w:val="00D7400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D740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7400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967050">
      <w:bodyDiv w:val="1"/>
      <w:marLeft w:val="0"/>
      <w:marRight w:val="0"/>
      <w:marTop w:val="0"/>
      <w:marBottom w:val="0"/>
      <w:divBdr>
        <w:top w:val="none" w:sz="0" w:space="0" w:color="auto"/>
        <w:left w:val="none" w:sz="0" w:space="0" w:color="auto"/>
        <w:bottom w:val="none" w:sz="0" w:space="0" w:color="auto"/>
        <w:right w:val="none" w:sz="0" w:space="0" w:color="auto"/>
      </w:divBdr>
      <w:divsChild>
        <w:div w:id="2018192366">
          <w:marLeft w:val="0"/>
          <w:marRight w:val="0"/>
          <w:marTop w:val="0"/>
          <w:marBottom w:val="0"/>
          <w:divBdr>
            <w:top w:val="none" w:sz="0" w:space="0" w:color="auto"/>
            <w:left w:val="none" w:sz="0" w:space="0" w:color="auto"/>
            <w:bottom w:val="none" w:sz="0" w:space="0" w:color="auto"/>
            <w:right w:val="none" w:sz="0" w:space="0" w:color="auto"/>
          </w:divBdr>
          <w:divsChild>
            <w:div w:id="85425179">
              <w:marLeft w:val="0"/>
              <w:marRight w:val="0"/>
              <w:marTop w:val="0"/>
              <w:marBottom w:val="0"/>
              <w:divBdr>
                <w:top w:val="none" w:sz="0" w:space="0" w:color="auto"/>
                <w:left w:val="none" w:sz="0" w:space="0" w:color="auto"/>
                <w:bottom w:val="none" w:sz="0" w:space="0" w:color="auto"/>
                <w:right w:val="none" w:sz="0" w:space="0" w:color="auto"/>
              </w:divBdr>
              <w:divsChild>
                <w:div w:id="1917284228">
                  <w:marLeft w:val="0"/>
                  <w:marRight w:val="0"/>
                  <w:marTop w:val="0"/>
                  <w:marBottom w:val="0"/>
                  <w:divBdr>
                    <w:top w:val="none" w:sz="0" w:space="0" w:color="auto"/>
                    <w:left w:val="none" w:sz="0" w:space="0" w:color="auto"/>
                    <w:bottom w:val="none" w:sz="0" w:space="0" w:color="auto"/>
                    <w:right w:val="none" w:sz="0" w:space="0" w:color="auto"/>
                  </w:divBdr>
                  <w:divsChild>
                    <w:div w:id="2036073104">
                      <w:marLeft w:val="0"/>
                      <w:marRight w:val="0"/>
                      <w:marTop w:val="0"/>
                      <w:marBottom w:val="0"/>
                      <w:divBdr>
                        <w:top w:val="none" w:sz="0" w:space="0" w:color="auto"/>
                        <w:left w:val="none" w:sz="0" w:space="0" w:color="auto"/>
                        <w:bottom w:val="none" w:sz="0" w:space="0" w:color="auto"/>
                        <w:right w:val="none" w:sz="0" w:space="0" w:color="auto"/>
                      </w:divBdr>
                    </w:div>
                    <w:div w:id="1706296590">
                      <w:marLeft w:val="0"/>
                      <w:marRight w:val="0"/>
                      <w:marTop w:val="0"/>
                      <w:marBottom w:val="0"/>
                      <w:divBdr>
                        <w:top w:val="none" w:sz="0" w:space="0" w:color="auto"/>
                        <w:left w:val="none" w:sz="0" w:space="0" w:color="auto"/>
                        <w:bottom w:val="none" w:sz="0" w:space="0" w:color="auto"/>
                        <w:right w:val="none" w:sz="0" w:space="0" w:color="auto"/>
                      </w:divBdr>
                    </w:div>
                  </w:divsChild>
                </w:div>
                <w:div w:id="1961304094">
                  <w:marLeft w:val="0"/>
                  <w:marRight w:val="0"/>
                  <w:marTop w:val="0"/>
                  <w:marBottom w:val="0"/>
                  <w:divBdr>
                    <w:top w:val="none" w:sz="0" w:space="0" w:color="auto"/>
                    <w:left w:val="none" w:sz="0" w:space="0" w:color="auto"/>
                    <w:bottom w:val="none" w:sz="0" w:space="0" w:color="auto"/>
                    <w:right w:val="none" w:sz="0" w:space="0" w:color="auto"/>
                  </w:divBdr>
                  <w:divsChild>
                    <w:div w:id="1172184686">
                      <w:marLeft w:val="0"/>
                      <w:marRight w:val="0"/>
                      <w:marTop w:val="0"/>
                      <w:marBottom w:val="0"/>
                      <w:divBdr>
                        <w:top w:val="none" w:sz="0" w:space="0" w:color="auto"/>
                        <w:left w:val="none" w:sz="0" w:space="0" w:color="auto"/>
                        <w:bottom w:val="none" w:sz="0" w:space="0" w:color="auto"/>
                        <w:right w:val="none" w:sz="0" w:space="0" w:color="auto"/>
                      </w:divBdr>
                    </w:div>
                  </w:divsChild>
                </w:div>
                <w:div w:id="575241054">
                  <w:marLeft w:val="0"/>
                  <w:marRight w:val="0"/>
                  <w:marTop w:val="0"/>
                  <w:marBottom w:val="0"/>
                  <w:divBdr>
                    <w:top w:val="none" w:sz="0" w:space="0" w:color="auto"/>
                    <w:left w:val="none" w:sz="0" w:space="0" w:color="auto"/>
                    <w:bottom w:val="none" w:sz="0" w:space="0" w:color="auto"/>
                    <w:right w:val="none" w:sz="0" w:space="0" w:color="auto"/>
                  </w:divBdr>
                </w:div>
              </w:divsChild>
            </w:div>
            <w:div w:id="1931156108">
              <w:marLeft w:val="0"/>
              <w:marRight w:val="0"/>
              <w:marTop w:val="0"/>
              <w:marBottom w:val="0"/>
              <w:divBdr>
                <w:top w:val="none" w:sz="0" w:space="0" w:color="auto"/>
                <w:left w:val="none" w:sz="0" w:space="0" w:color="auto"/>
                <w:bottom w:val="none" w:sz="0" w:space="0" w:color="auto"/>
                <w:right w:val="none" w:sz="0" w:space="0" w:color="auto"/>
              </w:divBdr>
              <w:divsChild>
                <w:div w:id="1913199901">
                  <w:marLeft w:val="0"/>
                  <w:marRight w:val="0"/>
                  <w:marTop w:val="0"/>
                  <w:marBottom w:val="0"/>
                  <w:divBdr>
                    <w:top w:val="none" w:sz="0" w:space="0" w:color="auto"/>
                    <w:left w:val="none" w:sz="0" w:space="0" w:color="auto"/>
                    <w:bottom w:val="none" w:sz="0" w:space="0" w:color="auto"/>
                    <w:right w:val="none" w:sz="0" w:space="0" w:color="auto"/>
                  </w:divBdr>
                  <w:divsChild>
                    <w:div w:id="1183935772">
                      <w:marLeft w:val="0"/>
                      <w:marRight w:val="0"/>
                      <w:marTop w:val="0"/>
                      <w:marBottom w:val="0"/>
                      <w:divBdr>
                        <w:top w:val="none" w:sz="0" w:space="0" w:color="auto"/>
                        <w:left w:val="none" w:sz="0" w:space="0" w:color="auto"/>
                        <w:bottom w:val="none" w:sz="0" w:space="0" w:color="auto"/>
                        <w:right w:val="none" w:sz="0" w:space="0" w:color="auto"/>
                      </w:divBdr>
                      <w:divsChild>
                        <w:div w:id="83861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ezproxy.liberty.edu/10.1136/bmjopen-2012-001731" TargetMode="External"/><Relationship Id="rId4" Type="http://schemas.openxmlformats.org/officeDocument/2006/relationships/hyperlink" Target="https://learn.liberty.edu/webapps/discussionboard/do/message?action=list_messages&amp;course_id=_623549_1&amp;nav=discussion_board_entry&amp;conf_id=_1403191_1&amp;forum_id=_2912109_1&amp;message_id=_49463055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2020-07-31T05:08:00Z</dcterms:created>
  <dcterms:modified xsi:type="dcterms:W3CDTF">2020-07-31T05:09:00Z</dcterms:modified>
</cp:coreProperties>
</file>